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BF" w:rsidRPr="005157BF" w:rsidRDefault="005157BF" w:rsidP="005157BF">
      <w:pPr>
        <w:shd w:val="clear" w:color="auto" w:fill="ECECEC"/>
        <w:spacing w:before="255" w:after="450" w:line="240" w:lineRule="auto"/>
        <w:outlineLvl w:val="0"/>
        <w:rPr>
          <w:rFonts w:ascii="Arial" w:eastAsia="Times New Roman" w:hAnsi="Arial" w:cs="Arial"/>
          <w:b/>
          <w:bCs/>
          <w:color w:val="58585A"/>
          <w:kern w:val="36"/>
          <w:sz w:val="48"/>
          <w:szCs w:val="48"/>
          <w:lang w:eastAsia="de-DE"/>
        </w:rPr>
      </w:pPr>
      <w:r w:rsidRPr="005157BF">
        <w:rPr>
          <w:rFonts w:ascii="Arial" w:eastAsia="Times New Roman" w:hAnsi="Arial" w:cs="Arial"/>
          <w:b/>
          <w:bCs/>
          <w:color w:val="58585A"/>
          <w:kern w:val="36"/>
          <w:sz w:val="48"/>
          <w:szCs w:val="48"/>
          <w:lang w:eastAsia="de-DE"/>
        </w:rPr>
        <w:t xml:space="preserve">JUNIOR - Wirtschaft </w:t>
      </w:r>
      <w:proofErr w:type="spellStart"/>
      <w:r w:rsidRPr="005157BF">
        <w:rPr>
          <w:rFonts w:ascii="Arial" w:eastAsia="Times New Roman" w:hAnsi="Arial" w:cs="Arial"/>
          <w:b/>
          <w:bCs/>
          <w:color w:val="58585A"/>
          <w:kern w:val="36"/>
          <w:sz w:val="48"/>
          <w:szCs w:val="48"/>
          <w:lang w:eastAsia="de-DE"/>
        </w:rPr>
        <w:t>erleben</w:t>
      </w:r>
      <w:r w:rsidRPr="005157BF">
        <w:rPr>
          <w:rFonts w:ascii="Arial" w:eastAsia="Times New Roman" w:hAnsi="Arial" w:cs="Arial"/>
          <w:color w:val="FFFFFF"/>
          <w:kern w:val="36"/>
          <w:sz w:val="48"/>
          <w:szCs w:val="48"/>
          <w:shd w:val="clear" w:color="auto" w:fill="F29000"/>
          <w:lang w:eastAsia="de-DE"/>
        </w:rPr>
        <w:t>Ökonomische</w:t>
      </w:r>
      <w:proofErr w:type="spellEnd"/>
      <w:r w:rsidRPr="005157BF">
        <w:rPr>
          <w:rFonts w:ascii="Arial" w:eastAsia="Times New Roman" w:hAnsi="Arial" w:cs="Arial"/>
          <w:color w:val="FFFFFF"/>
          <w:kern w:val="36"/>
          <w:sz w:val="48"/>
          <w:szCs w:val="48"/>
          <w:shd w:val="clear" w:color="auto" w:fill="F29000"/>
          <w:lang w:eastAsia="de-DE"/>
        </w:rPr>
        <w:t xml:space="preserve"> Bildung</w:t>
      </w:r>
    </w:p>
    <w:p w:rsidR="005157BF" w:rsidRPr="005157BF" w:rsidRDefault="005157BF" w:rsidP="005157BF">
      <w:pPr>
        <w:shd w:val="clear" w:color="auto" w:fill="FFFFFF"/>
        <w:spacing w:after="345" w:line="240" w:lineRule="auto"/>
        <w:rPr>
          <w:rFonts w:ascii="Arial" w:eastAsia="Times New Roman" w:hAnsi="Arial" w:cs="Arial"/>
          <w:color w:val="58585A"/>
          <w:sz w:val="24"/>
          <w:szCs w:val="24"/>
          <w:lang w:eastAsia="de-DE"/>
        </w:rPr>
      </w:pPr>
      <w:r w:rsidRPr="005157BF">
        <w:rPr>
          <w:rFonts w:ascii="Arial" w:eastAsia="Times New Roman" w:hAnsi="Arial" w:cs="Arial"/>
          <w:color w:val="58585A"/>
          <w:sz w:val="24"/>
          <w:szCs w:val="24"/>
          <w:lang w:eastAsia="de-DE"/>
        </w:rPr>
        <w:t>"JUNIOR – Wirtschaft erleben" bietet Jugendlichen aller Schularten die Möglichkeit, durch das erfolgreiche Betreiben eines eigenen Schülerunternehmens wirtschaftliche Zusammenhänge und Funktionsweisen in der Praxis kennen zu lernen.</w:t>
      </w:r>
    </w:p>
    <w:p w:rsidR="00772DE4" w:rsidRDefault="00772DE4" w:rsidP="00772DE4">
      <w:pPr>
        <w:shd w:val="clear" w:color="auto" w:fill="FFFFFF"/>
        <w:spacing w:after="75" w:line="240" w:lineRule="auto"/>
        <w:outlineLvl w:val="2"/>
        <w:rPr>
          <w:rFonts w:ascii="Arial" w:eastAsia="Times New Roman" w:hAnsi="Arial" w:cs="Arial"/>
          <w:color w:val="58585A"/>
          <w:sz w:val="24"/>
          <w:szCs w:val="24"/>
          <w:lang w:eastAsia="de-DE"/>
        </w:rPr>
      </w:pPr>
      <w:r w:rsidRPr="00772DE4">
        <w:rPr>
          <w:rFonts w:ascii="Arial" w:eastAsia="Times New Roman" w:hAnsi="Arial" w:cs="Arial"/>
          <w:color w:val="58585A"/>
          <w:sz w:val="24"/>
          <w:szCs w:val="24"/>
          <w:lang w:eastAsia="de-DE"/>
        </w:rPr>
        <w:t>Schüler*innen aus Bayern entwickeln an ihrer Schule im Team eine Geschäftsidee, aus der die Gründung eines JUNIOR Unternehmens resultiert, das sie über ein Jahr lang eigenverantwortlich betreiben. Sie setzen sich dabei mit den Themen strategische Planung, Kapitalbeschaffung, Produktion, Marketing und Verkauf, Lohnzahlung und Buchführung auseinander. Die JUNIOR Unternehmer und die betreuende Lehrkraft werden nach Geschäftsjahresbeginn im Rahmen von verschiedenen Workshops auf ihre Aufgaben im JUNIOR Unternehmen vorbereitet. Im Frühjahr stellen die Schülerfirmen auf der JUNIOR Messe in einem bayerischen Einkaufszentrum ihre Geschäftsideen vor. Höhepunkt des Projektjahres ist der Landeswettbewerb "Bestes JUNIOR Unternehmen Bayerns". Die beiden besten Schülerfirmen vertreten Bayern beim deutschlandweiten Bundeswettbewerb und bei Erfolg sogar auf europäischer Ebene.</w:t>
      </w:r>
    </w:p>
    <w:p w:rsidR="00772DE4" w:rsidRDefault="00772DE4" w:rsidP="005157BF">
      <w:pPr>
        <w:shd w:val="clear" w:color="auto" w:fill="FFFFFF"/>
        <w:spacing w:after="75" w:line="240" w:lineRule="auto"/>
        <w:outlineLvl w:val="2"/>
        <w:rPr>
          <w:rFonts w:ascii="Arial" w:eastAsia="Times New Roman" w:hAnsi="Arial" w:cs="Arial"/>
          <w:color w:val="58585A"/>
          <w:sz w:val="24"/>
          <w:szCs w:val="24"/>
          <w:lang w:eastAsia="de-DE"/>
        </w:rPr>
      </w:pPr>
    </w:p>
    <w:p w:rsidR="005157BF" w:rsidRPr="005157BF" w:rsidRDefault="005157BF" w:rsidP="005157BF">
      <w:pPr>
        <w:shd w:val="clear" w:color="auto" w:fill="FFFFFF"/>
        <w:spacing w:after="75" w:line="240" w:lineRule="auto"/>
        <w:outlineLvl w:val="2"/>
        <w:rPr>
          <w:rFonts w:ascii="Arial" w:eastAsia="Times New Roman" w:hAnsi="Arial" w:cs="Arial"/>
          <w:b/>
          <w:bCs/>
          <w:color w:val="58585A"/>
          <w:sz w:val="27"/>
          <w:szCs w:val="27"/>
          <w:lang w:eastAsia="de-DE"/>
        </w:rPr>
      </w:pPr>
      <w:r w:rsidRPr="005157BF">
        <w:rPr>
          <w:rFonts w:ascii="Arial" w:eastAsia="Times New Roman" w:hAnsi="Arial" w:cs="Arial"/>
          <w:b/>
          <w:bCs/>
          <w:color w:val="58585A"/>
          <w:sz w:val="27"/>
          <w:szCs w:val="27"/>
          <w:lang w:eastAsia="de-DE"/>
        </w:rPr>
        <w:t>Ziele</w:t>
      </w:r>
    </w:p>
    <w:p w:rsidR="005157BF" w:rsidRPr="005157BF" w:rsidRDefault="005157BF" w:rsidP="005157BF">
      <w:pPr>
        <w:numPr>
          <w:ilvl w:val="0"/>
          <w:numId w:val="1"/>
        </w:numPr>
        <w:shd w:val="clear" w:color="auto" w:fill="FFFFFF"/>
        <w:spacing w:before="100" w:beforeAutospacing="1" w:after="100" w:afterAutospacing="1" w:line="240" w:lineRule="auto"/>
        <w:ind w:left="255"/>
        <w:rPr>
          <w:rFonts w:ascii="Arial" w:eastAsia="Times New Roman" w:hAnsi="Arial" w:cs="Arial"/>
          <w:color w:val="58585A"/>
          <w:sz w:val="24"/>
          <w:szCs w:val="24"/>
          <w:lang w:eastAsia="de-DE"/>
        </w:rPr>
      </w:pPr>
      <w:r w:rsidRPr="005157BF">
        <w:rPr>
          <w:rFonts w:ascii="Arial" w:eastAsia="Times New Roman" w:hAnsi="Arial" w:cs="Arial"/>
          <w:color w:val="58585A"/>
          <w:sz w:val="24"/>
          <w:szCs w:val="24"/>
          <w:lang w:eastAsia="de-DE"/>
        </w:rPr>
        <w:t>Förderung von wirtschaftlichem Denken und Handeln</w:t>
      </w:r>
    </w:p>
    <w:p w:rsidR="005157BF" w:rsidRPr="005157BF" w:rsidRDefault="005157BF" w:rsidP="005157BF">
      <w:pPr>
        <w:numPr>
          <w:ilvl w:val="0"/>
          <w:numId w:val="1"/>
        </w:numPr>
        <w:shd w:val="clear" w:color="auto" w:fill="FFFFFF"/>
        <w:spacing w:before="100" w:beforeAutospacing="1" w:after="100" w:afterAutospacing="1" w:line="240" w:lineRule="auto"/>
        <w:ind w:left="255"/>
        <w:rPr>
          <w:rFonts w:ascii="Arial" w:eastAsia="Times New Roman" w:hAnsi="Arial" w:cs="Arial"/>
          <w:color w:val="58585A"/>
          <w:sz w:val="24"/>
          <w:szCs w:val="24"/>
          <w:lang w:eastAsia="de-DE"/>
        </w:rPr>
      </w:pPr>
      <w:r w:rsidRPr="005157BF">
        <w:rPr>
          <w:rFonts w:ascii="Arial" w:eastAsia="Times New Roman" w:hAnsi="Arial" w:cs="Arial"/>
          <w:color w:val="58585A"/>
          <w:sz w:val="24"/>
          <w:szCs w:val="24"/>
          <w:lang w:eastAsia="de-DE"/>
        </w:rPr>
        <w:t>Erkennen wirtschaftlicher Zusammenhänge</w:t>
      </w:r>
    </w:p>
    <w:p w:rsidR="005157BF" w:rsidRPr="005157BF" w:rsidRDefault="005157BF" w:rsidP="005157BF">
      <w:pPr>
        <w:numPr>
          <w:ilvl w:val="0"/>
          <w:numId w:val="1"/>
        </w:numPr>
        <w:shd w:val="clear" w:color="auto" w:fill="FFFFFF"/>
        <w:spacing w:before="100" w:beforeAutospacing="1" w:after="100" w:afterAutospacing="1" w:line="240" w:lineRule="auto"/>
        <w:ind w:left="255"/>
        <w:rPr>
          <w:rFonts w:ascii="Arial" w:eastAsia="Times New Roman" w:hAnsi="Arial" w:cs="Arial"/>
          <w:color w:val="58585A"/>
          <w:sz w:val="24"/>
          <w:szCs w:val="24"/>
          <w:lang w:eastAsia="de-DE"/>
        </w:rPr>
      </w:pPr>
      <w:r w:rsidRPr="005157BF">
        <w:rPr>
          <w:rFonts w:ascii="Arial" w:eastAsia="Times New Roman" w:hAnsi="Arial" w:cs="Arial"/>
          <w:color w:val="58585A"/>
          <w:sz w:val="24"/>
          <w:szCs w:val="24"/>
          <w:lang w:eastAsia="de-DE"/>
        </w:rPr>
        <w:t>Vermittlung der Perspektive Unternehmertum</w:t>
      </w:r>
    </w:p>
    <w:p w:rsidR="005157BF" w:rsidRPr="005157BF" w:rsidRDefault="005157BF" w:rsidP="005157BF">
      <w:pPr>
        <w:numPr>
          <w:ilvl w:val="0"/>
          <w:numId w:val="1"/>
        </w:numPr>
        <w:shd w:val="clear" w:color="auto" w:fill="FFFFFF"/>
        <w:spacing w:before="100" w:beforeAutospacing="1" w:after="100" w:afterAutospacing="1" w:line="240" w:lineRule="auto"/>
        <w:ind w:left="255"/>
        <w:rPr>
          <w:rFonts w:ascii="Arial" w:eastAsia="Times New Roman" w:hAnsi="Arial" w:cs="Arial"/>
          <w:color w:val="58585A"/>
          <w:sz w:val="24"/>
          <w:szCs w:val="24"/>
          <w:lang w:eastAsia="de-DE"/>
        </w:rPr>
      </w:pPr>
      <w:r w:rsidRPr="005157BF">
        <w:rPr>
          <w:rFonts w:ascii="Arial" w:eastAsia="Times New Roman" w:hAnsi="Arial" w:cs="Arial"/>
          <w:color w:val="58585A"/>
          <w:sz w:val="24"/>
          <w:szCs w:val="24"/>
          <w:lang w:eastAsia="de-DE"/>
        </w:rPr>
        <w:t>Vermittlung von Schlüsselqualifikationen</w:t>
      </w:r>
    </w:p>
    <w:p w:rsidR="005157BF" w:rsidRPr="005157BF" w:rsidRDefault="005157BF" w:rsidP="005157BF">
      <w:pPr>
        <w:numPr>
          <w:ilvl w:val="0"/>
          <w:numId w:val="1"/>
        </w:numPr>
        <w:shd w:val="clear" w:color="auto" w:fill="FFFFFF"/>
        <w:spacing w:before="100" w:beforeAutospacing="1" w:after="100" w:afterAutospacing="1" w:line="240" w:lineRule="auto"/>
        <w:ind w:left="255"/>
        <w:rPr>
          <w:rFonts w:ascii="Arial" w:eastAsia="Times New Roman" w:hAnsi="Arial" w:cs="Arial"/>
          <w:color w:val="58585A"/>
          <w:sz w:val="24"/>
          <w:szCs w:val="24"/>
          <w:lang w:eastAsia="de-DE"/>
        </w:rPr>
      </w:pPr>
      <w:r w:rsidRPr="005157BF">
        <w:rPr>
          <w:rFonts w:ascii="Arial" w:eastAsia="Times New Roman" w:hAnsi="Arial" w:cs="Arial"/>
          <w:color w:val="58585A"/>
          <w:sz w:val="24"/>
          <w:szCs w:val="24"/>
          <w:lang w:eastAsia="de-DE"/>
        </w:rPr>
        <w:t>Motivation zur Übernahme von Verantwortung</w:t>
      </w:r>
      <w:r w:rsidRPr="005157BF">
        <w:rPr>
          <w:rFonts w:ascii="Arial" w:eastAsia="Times New Roman" w:hAnsi="Arial" w:cs="Arial"/>
          <w:color w:val="58585A"/>
          <w:sz w:val="24"/>
          <w:szCs w:val="24"/>
          <w:lang w:eastAsia="de-DE"/>
        </w:rPr>
        <w:br/>
        <w:t> </w:t>
      </w:r>
    </w:p>
    <w:p w:rsidR="002B132C" w:rsidRPr="00A616E6" w:rsidRDefault="002B132C" w:rsidP="00A616E6">
      <w:pPr>
        <w:spacing w:after="0" w:line="240" w:lineRule="auto"/>
        <w:rPr>
          <w:rFonts w:ascii="Arial" w:hAnsi="Arial" w:cs="Arial"/>
        </w:rPr>
      </w:pPr>
      <w:bookmarkStart w:id="0" w:name="_GoBack"/>
      <w:bookmarkEnd w:id="0"/>
    </w:p>
    <w:sectPr w:rsidR="002B132C" w:rsidRPr="00A61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06C5"/>
    <w:multiLevelType w:val="multilevel"/>
    <w:tmpl w:val="BC9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BF"/>
    <w:rsid w:val="002B132C"/>
    <w:rsid w:val="005157BF"/>
    <w:rsid w:val="00772DE4"/>
    <w:rsid w:val="00A616E6"/>
    <w:rsid w:val="00AB23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15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157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57B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157BF"/>
    <w:rPr>
      <w:rFonts w:ascii="Times New Roman" w:eastAsia="Times New Roman" w:hAnsi="Times New Roman" w:cs="Times New Roman"/>
      <w:b/>
      <w:bCs/>
      <w:sz w:val="27"/>
      <w:szCs w:val="27"/>
      <w:lang w:eastAsia="de-DE"/>
    </w:rPr>
  </w:style>
  <w:style w:type="character" w:customStyle="1" w:styleId="m-stopper">
    <w:name w:val="m-stopper"/>
    <w:basedOn w:val="Absatz-Standardschriftart"/>
    <w:rsid w:val="005157BF"/>
  </w:style>
  <w:style w:type="paragraph" w:styleId="StandardWeb">
    <w:name w:val="Normal (Web)"/>
    <w:basedOn w:val="Standard"/>
    <w:uiPriority w:val="99"/>
    <w:semiHidden/>
    <w:unhideWhenUsed/>
    <w:rsid w:val="005157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15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157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57B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157BF"/>
    <w:rPr>
      <w:rFonts w:ascii="Times New Roman" w:eastAsia="Times New Roman" w:hAnsi="Times New Roman" w:cs="Times New Roman"/>
      <w:b/>
      <w:bCs/>
      <w:sz w:val="27"/>
      <w:szCs w:val="27"/>
      <w:lang w:eastAsia="de-DE"/>
    </w:rPr>
  </w:style>
  <w:style w:type="character" w:customStyle="1" w:styleId="m-stopper">
    <w:name w:val="m-stopper"/>
    <w:basedOn w:val="Absatz-Standardschriftart"/>
    <w:rsid w:val="005157BF"/>
  </w:style>
  <w:style w:type="paragraph" w:styleId="StandardWeb">
    <w:name w:val="Normal (Web)"/>
    <w:basedOn w:val="Standard"/>
    <w:uiPriority w:val="99"/>
    <w:semiHidden/>
    <w:unhideWhenUsed/>
    <w:rsid w:val="005157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4612">
      <w:bodyDiv w:val="1"/>
      <w:marLeft w:val="0"/>
      <w:marRight w:val="0"/>
      <w:marTop w:val="0"/>
      <w:marBottom w:val="0"/>
      <w:divBdr>
        <w:top w:val="none" w:sz="0" w:space="0" w:color="auto"/>
        <w:left w:val="none" w:sz="0" w:space="0" w:color="auto"/>
        <w:bottom w:val="none" w:sz="0" w:space="0" w:color="auto"/>
        <w:right w:val="none" w:sz="0" w:space="0" w:color="auto"/>
      </w:divBdr>
    </w:div>
    <w:div w:id="1749182204">
      <w:bodyDiv w:val="1"/>
      <w:marLeft w:val="0"/>
      <w:marRight w:val="0"/>
      <w:marTop w:val="0"/>
      <w:marBottom w:val="0"/>
      <w:divBdr>
        <w:top w:val="none" w:sz="0" w:space="0" w:color="auto"/>
        <w:left w:val="none" w:sz="0" w:space="0" w:color="auto"/>
        <w:bottom w:val="none" w:sz="0" w:space="0" w:color="auto"/>
        <w:right w:val="none" w:sz="0" w:space="0" w:color="auto"/>
      </w:divBdr>
      <w:divsChild>
        <w:div w:id="1498156472">
          <w:marLeft w:val="0"/>
          <w:marRight w:val="0"/>
          <w:marTop w:val="0"/>
          <w:marBottom w:val="0"/>
          <w:divBdr>
            <w:top w:val="none" w:sz="0" w:space="0" w:color="auto"/>
            <w:left w:val="none" w:sz="0" w:space="0" w:color="auto"/>
            <w:bottom w:val="none" w:sz="0" w:space="0" w:color="auto"/>
            <w:right w:val="none" w:sz="0" w:space="0" w:color="auto"/>
          </w:divBdr>
          <w:divsChild>
            <w:div w:id="1529368010">
              <w:marLeft w:val="0"/>
              <w:marRight w:val="0"/>
              <w:marTop w:val="0"/>
              <w:marBottom w:val="0"/>
              <w:divBdr>
                <w:top w:val="none" w:sz="0" w:space="0" w:color="auto"/>
                <w:left w:val="none" w:sz="0" w:space="0" w:color="auto"/>
                <w:bottom w:val="none" w:sz="0" w:space="0" w:color="auto"/>
                <w:right w:val="none" w:sz="0" w:space="0" w:color="auto"/>
              </w:divBdr>
              <w:divsChild>
                <w:div w:id="210773145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DA55A523.dotm</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Olejarczyk, Verena</dc:creator>
  <cp:lastModifiedBy>Olejarczyk, Verena</cp:lastModifiedBy>
  <cp:revision>2</cp:revision>
  <dcterms:created xsi:type="dcterms:W3CDTF">2020-07-03T11:32:00Z</dcterms:created>
  <dcterms:modified xsi:type="dcterms:W3CDTF">2020-07-03T12:04:00Z</dcterms:modified>
</cp:coreProperties>
</file>